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920473" w14:textId="77777777" w:rsidR="00CA19E2" w:rsidRPr="00CA19E2" w:rsidRDefault="00CA19E2" w:rsidP="00CA19E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A6381D"/>
          <w:kern w:val="36"/>
          <w:sz w:val="36"/>
          <w:szCs w:val="36"/>
          <w:lang w:eastAsia="ru-RU"/>
        </w:rPr>
      </w:pPr>
      <w:bookmarkStart w:id="0" w:name="_GoBack"/>
      <w:bookmarkEnd w:id="0"/>
      <w:r w:rsidRPr="00CA19E2">
        <w:rPr>
          <w:rFonts w:ascii="Times New Roman" w:eastAsia="Times New Roman" w:hAnsi="Times New Roman" w:cs="Times New Roman"/>
          <w:color w:val="A6381D"/>
          <w:kern w:val="36"/>
          <w:sz w:val="36"/>
          <w:szCs w:val="36"/>
          <w:lang w:eastAsia="ru-RU"/>
        </w:rPr>
        <w:t>Извещение о проведении в 2026 году государственной кадастровой оценки земельных участков, учтенных в Едином государственном реестре недвижимости на территории Республики Дагестан</w:t>
      </w:r>
    </w:p>
    <w:p w14:paraId="57C16B58" w14:textId="77777777" w:rsidR="00CA19E2" w:rsidRPr="00CA19E2" w:rsidRDefault="00CA19E2" w:rsidP="00CA19E2">
      <w:pPr>
        <w:shd w:val="clear" w:color="auto" w:fill="FFFFFF"/>
        <w:spacing w:after="0" w:line="375" w:lineRule="atLeast"/>
        <w:jc w:val="both"/>
        <w:rPr>
          <w:rFonts w:ascii="Tahoma" w:eastAsia="Times New Roman" w:hAnsi="Tahoma" w:cs="Tahoma"/>
          <w:color w:val="8E8E8E"/>
          <w:sz w:val="23"/>
          <w:szCs w:val="23"/>
          <w:lang w:eastAsia="ru-RU"/>
        </w:rPr>
      </w:pPr>
      <w:r w:rsidRPr="00CA19E2">
        <w:rPr>
          <w:rFonts w:ascii="Tahoma" w:eastAsia="Times New Roman" w:hAnsi="Tahoma" w:cs="Tahoma"/>
          <w:color w:val="8E8E8E"/>
          <w:sz w:val="23"/>
          <w:szCs w:val="23"/>
          <w:lang w:eastAsia="ru-RU"/>
        </w:rPr>
        <w:t>2025-03-21 09:11</w:t>
      </w:r>
    </w:p>
    <w:p w14:paraId="323FF852" w14:textId="77777777" w:rsidR="00CA19E2" w:rsidRPr="00CA19E2" w:rsidRDefault="00CA19E2" w:rsidP="00CA19E2">
      <w:pPr>
        <w:shd w:val="clear" w:color="auto" w:fill="FFFFFF"/>
        <w:spacing w:after="0" w:line="375" w:lineRule="atLeast"/>
        <w:jc w:val="both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CA19E2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В соответствии со статьями би 11 Федерального закона от 3 июля 2016 г. № 237-ФЗ «О государственной кадастровой оценке», постановлением Правительства Республики Дагестан от 17 мая 2018 года №48 «Вопросы Министерства по земельным и имущественным отношениям Республики Дагестан» и приказом Минимущества Дагестана от 28 февраля 2025г. №104 «О проведении государственной кадастровой оценки земельных участков, учтенных в Едином государственном реестре недвижимости на территории Республики Дагестан» в 2026 г. планируется проведение государственной кадастровой оценки всех земельных участков, учтенных в Едином государственном реестре недвижимости на территории Республики Дагестан. Указанный приказ размещен на официальном сайте Министерства по земельным и имущественным отношениям Республики Дагестан </w:t>
      </w:r>
      <w:hyperlink r:id="rId5" w:history="1">
        <w:r w:rsidRPr="00CA19E2">
          <w:rPr>
            <w:rFonts w:ascii="Tahoma" w:eastAsia="Times New Roman" w:hAnsi="Tahoma" w:cs="Tahoma"/>
            <w:color w:val="317BA0"/>
            <w:sz w:val="23"/>
            <w:szCs w:val="23"/>
            <w:u w:val="single"/>
            <w:lang w:eastAsia="ru-RU"/>
          </w:rPr>
          <w:t>https://estate-rd.ru</w:t>
        </w:r>
      </w:hyperlink>
      <w:r w:rsidRPr="00CA19E2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в разделе «деятельность/ государственная кадастровая оценка».</w:t>
      </w:r>
    </w:p>
    <w:p w14:paraId="5B262419" w14:textId="77777777" w:rsidR="00CA19E2" w:rsidRPr="00CA19E2" w:rsidRDefault="00CA19E2" w:rsidP="00CA19E2">
      <w:pPr>
        <w:shd w:val="clear" w:color="auto" w:fill="FFFFFF"/>
        <w:spacing w:after="0" w:line="375" w:lineRule="atLeast"/>
        <w:jc w:val="both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CA19E2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  В целях сбора и обработки информации, необходимой для определения кадастровой стоимости государственное бюджетное учреждение Республики Дагестан «Дагестанское бюро по технической инвентаризации и кадастровой оценке» (далее - ГБУ РД «</w:t>
      </w:r>
      <w:proofErr w:type="spellStart"/>
      <w:r w:rsidRPr="00CA19E2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Дагтехкадастр</w:t>
      </w:r>
      <w:proofErr w:type="spellEnd"/>
      <w:r w:rsidRPr="00CA19E2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»), осуществляет прием деклараций о характеристиках соответствующих объектов недвижимости от правообладателей объектов недвижимости.</w:t>
      </w:r>
    </w:p>
    <w:p w14:paraId="6143C9C4" w14:textId="77777777" w:rsidR="00CA19E2" w:rsidRPr="00CA19E2" w:rsidRDefault="00CA19E2" w:rsidP="00CA19E2">
      <w:pPr>
        <w:shd w:val="clear" w:color="auto" w:fill="FFFFFF"/>
        <w:spacing w:after="0" w:line="375" w:lineRule="atLeast"/>
        <w:jc w:val="both"/>
        <w:rPr>
          <w:rFonts w:ascii="Tahoma" w:eastAsia="Times New Roman" w:hAnsi="Tahoma" w:cs="Tahoma"/>
          <w:color w:val="292929"/>
          <w:sz w:val="27"/>
          <w:szCs w:val="27"/>
          <w:lang w:eastAsia="ru-RU"/>
        </w:rPr>
      </w:pPr>
      <w:r w:rsidRPr="00CA19E2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     Декларация о характеристиках объекта недвижимости подастся в ГБУ РД «</w:t>
      </w:r>
      <w:proofErr w:type="spellStart"/>
      <w:r w:rsidRPr="00CA19E2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Дагтехкадастр</w:t>
      </w:r>
      <w:proofErr w:type="spellEnd"/>
      <w:r w:rsidRPr="00CA19E2">
        <w:rPr>
          <w:rFonts w:ascii="Tahoma" w:eastAsia="Times New Roman" w:hAnsi="Tahoma" w:cs="Tahoma"/>
          <w:color w:val="292929"/>
          <w:sz w:val="27"/>
          <w:szCs w:val="27"/>
          <w:lang w:eastAsia="ru-RU"/>
        </w:rPr>
        <w:t>» или многофункциональный центр предоставления государственных и муниципальных услуг (далее - многофункциональный центр) лично или с использованием информационно-телекоммуникационных сетей общего пользования, в том числе сети «Интернет», включая портал государственных и муниципальных услуг, а также регистрируемым почтовым отправлением с уведомлением о вручении.</w:t>
      </w:r>
    </w:p>
    <w:p w14:paraId="3F60CB4E" w14:textId="77777777" w:rsidR="008500DD" w:rsidRDefault="008500DD" w:rsidP="00CA19E2">
      <w:pPr>
        <w:jc w:val="both"/>
      </w:pPr>
    </w:p>
    <w:sectPr w:rsidR="00850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40C"/>
    <w:rsid w:val="0063440C"/>
    <w:rsid w:val="008500DD"/>
    <w:rsid w:val="00CA19E2"/>
    <w:rsid w:val="00F25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4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08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124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state-rd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2</cp:revision>
  <cp:lastPrinted>2025-11-20T07:55:00Z</cp:lastPrinted>
  <dcterms:created xsi:type="dcterms:W3CDTF">2025-11-20T08:20:00Z</dcterms:created>
  <dcterms:modified xsi:type="dcterms:W3CDTF">2025-11-20T08:20:00Z</dcterms:modified>
</cp:coreProperties>
</file>